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b/>
          <w:bCs/>
          <w:sz w:val="44"/>
          <w:szCs w:val="44"/>
          <w:lang w:eastAsia="zh-CN"/>
        </w:rPr>
      </w:pPr>
      <w:r>
        <w:rPr>
          <w:rFonts w:hint="eastAsia" w:ascii="宋体" w:hAnsi="宋体" w:eastAsia="宋体" w:cs="宋体"/>
          <w:sz w:val="32"/>
          <w:szCs w:val="32"/>
          <w:lang w:val="en-US" w:eastAsia="zh-CN"/>
        </w:rPr>
        <w:t xml:space="preserve">      </w:t>
      </w:r>
      <w:bookmarkStart w:id="0" w:name="_GoBack"/>
      <w:r>
        <w:rPr>
          <w:rFonts w:hint="eastAsia" w:ascii="宋体" w:hAnsi="宋体" w:eastAsia="宋体" w:cs="宋体"/>
          <w:b/>
          <w:bCs/>
          <w:sz w:val="32"/>
          <w:szCs w:val="32"/>
          <w:lang w:eastAsia="zh-CN"/>
        </w:rPr>
        <w:t>北关清真寺及惠安堡清真寺建筑风貌改造工程绩效自评报告</w:t>
      </w:r>
    </w:p>
    <w:bookmarkEnd w:id="0"/>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绩效目标批复下达</w:t>
      </w:r>
      <w:r>
        <w:rPr>
          <w:rFonts w:hint="eastAsia" w:ascii="宋体" w:hAnsi="宋体" w:eastAsia="宋体" w:cs="宋体"/>
          <w:sz w:val="28"/>
          <w:szCs w:val="28"/>
        </w:rPr>
        <w:t>情况</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（一）年初批复下达盐池县长城关、九曲公园城市照明与夜游工程项目资金预算和绩效目标情况。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2019年下达我局北关清真寺及惠安堡清真寺建筑风貌改造工程项目共308.52万元。主要绩效目标：1、拆除工程：拆除大殿上的三座塔楼；拆除4座邦克楼围栏以上钢筋混凝土部分；拆除原有国旗台改至大殿前场地中央；拆除原有破损大门。2、维修改造部分：清真寺大殿屋面防水层维修更换，层面面积为748㎡；更换清真寺大殿及水房屋面檐口琉璃瓦颜色，改刷深灰色油漆，檐口面积为674㎡，更换清真寺大殿、水房及邦克楼外墙面颜色，墙面喷漆，颜色为仿古灰，面积为1067㎡，破损瓦片维修、更换，面积为194㎡；对拆除邦克楼塔楼底座进行修复；铲除原有硬化路面重新铺装面包砖地面，面积为1922㎡；铲除原有硬化路面重新铺装面包砖地面，面积为608㎡；更换铁艺栏杆大门22.5㎡和国旗台一座。</w:t>
      </w:r>
    </w:p>
    <w:p>
      <w:pPr>
        <w:keepNext w:val="0"/>
        <w:keepLines w:val="0"/>
        <w:pageBreakBefore w:val="0"/>
        <w:widowControl w:val="0"/>
        <w:kinsoku/>
        <w:wordWrap/>
        <w:overflowPunct/>
        <w:topLinePunct w:val="0"/>
        <w:autoSpaceDE/>
        <w:autoSpaceDN/>
        <w:bidi w:val="0"/>
        <w:adjustRightInd/>
        <w:snapToGrid/>
        <w:spacing w:line="560" w:lineRule="exact"/>
        <w:ind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（二）省内资金安排、分解下达预算和绩效目标情况。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color w:val="auto"/>
          <w:sz w:val="28"/>
          <w:szCs w:val="28"/>
        </w:rPr>
        <w:t>根据《</w:t>
      </w:r>
      <w:r>
        <w:rPr>
          <w:rFonts w:hint="eastAsia" w:ascii="宋体" w:hAnsi="宋体" w:eastAsia="宋体" w:cs="宋体"/>
          <w:color w:val="auto"/>
          <w:sz w:val="28"/>
          <w:szCs w:val="28"/>
          <w:lang w:eastAsia="zh-CN"/>
        </w:rPr>
        <w:t>盐池县</w:t>
      </w:r>
      <w:r>
        <w:rPr>
          <w:rFonts w:hint="eastAsia" w:ascii="宋体" w:hAnsi="宋体" w:eastAsia="宋体" w:cs="宋体"/>
          <w:color w:val="auto"/>
          <w:sz w:val="28"/>
          <w:szCs w:val="28"/>
          <w:lang w:val="en-US" w:eastAsia="zh-CN"/>
        </w:rPr>
        <w:t>2019年财政预算划转通知书</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2019）盐财预（公共预算）字第075号</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盐池县</w:t>
      </w:r>
      <w:r>
        <w:rPr>
          <w:rFonts w:hint="eastAsia" w:ascii="宋体" w:hAnsi="宋体" w:eastAsia="宋体" w:cs="宋体"/>
          <w:color w:val="auto"/>
          <w:sz w:val="28"/>
          <w:szCs w:val="28"/>
          <w:lang w:val="en-US" w:eastAsia="zh-CN"/>
        </w:rPr>
        <w:t>2019年财政预算划转通知书</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2019）盐财预（公共预算）字第107号文件要求，北关清真寺及惠安堡清真寺建筑风貌改造工程专项资金</w:t>
      </w:r>
      <w:r>
        <w:rPr>
          <w:rFonts w:hint="eastAsia" w:ascii="宋体" w:hAnsi="宋体" w:eastAsia="宋体" w:cs="宋体"/>
          <w:sz w:val="28"/>
          <w:szCs w:val="28"/>
          <w:lang w:val="en-US" w:eastAsia="zh-CN"/>
        </w:rPr>
        <w:t>308.52万元，用于盐池县北关清真寺及惠安堡清真寺建筑风貌改造工程拆除及维修。</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lang w:eastAsia="zh-CN"/>
        </w:rPr>
        <w:t>二</w:t>
      </w:r>
      <w:r>
        <w:rPr>
          <w:rFonts w:hint="eastAsia" w:ascii="宋体" w:hAnsi="宋体" w:eastAsia="宋体" w:cs="宋体"/>
          <w:sz w:val="28"/>
          <w:szCs w:val="28"/>
        </w:rPr>
        <w:t>、绩效目标实现情况分析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sz w:val="28"/>
          <w:szCs w:val="28"/>
        </w:rPr>
      </w:pPr>
      <w:r>
        <w:rPr>
          <w:rFonts w:hint="eastAsia" w:ascii="宋体" w:hAnsi="宋体" w:eastAsia="宋体" w:cs="宋体"/>
          <w:b/>
          <w:sz w:val="28"/>
          <w:szCs w:val="28"/>
        </w:rPr>
        <w:t>（一）项目资金情况分析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1.项目资金到位情况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color w:val="auto"/>
          <w:sz w:val="28"/>
          <w:szCs w:val="28"/>
          <w:lang w:val="en-US" w:eastAsia="zh-CN"/>
        </w:rPr>
        <w:t>盐池县北关清真寺及惠安堡清真寺建筑风貌改造工程专项资金308.52</w:t>
      </w:r>
      <w:r>
        <w:rPr>
          <w:rFonts w:hint="eastAsia" w:ascii="宋体" w:hAnsi="宋体" w:eastAsia="宋体" w:cs="宋体"/>
          <w:sz w:val="28"/>
          <w:szCs w:val="28"/>
        </w:rPr>
        <w:t>万元，截止</w:t>
      </w:r>
      <w:r>
        <w:rPr>
          <w:rFonts w:hint="eastAsia" w:ascii="宋体" w:hAnsi="宋体" w:eastAsia="宋体" w:cs="宋体"/>
          <w:sz w:val="28"/>
          <w:szCs w:val="28"/>
          <w:lang w:val="en-US" w:eastAsia="zh-CN"/>
        </w:rPr>
        <w:t>2019年年末</w:t>
      </w:r>
      <w:r>
        <w:rPr>
          <w:rFonts w:hint="eastAsia" w:ascii="宋体" w:hAnsi="宋体" w:eastAsia="宋体" w:cs="宋体"/>
          <w:sz w:val="28"/>
          <w:szCs w:val="28"/>
          <w:lang w:eastAsia="zh-CN"/>
        </w:rPr>
        <w:t>，</w:t>
      </w:r>
      <w:r>
        <w:rPr>
          <w:rFonts w:hint="eastAsia" w:ascii="宋体" w:hAnsi="宋体" w:eastAsia="宋体" w:cs="宋体"/>
          <w:sz w:val="28"/>
          <w:szCs w:val="28"/>
        </w:rPr>
        <w:t>到位资金308.52</w:t>
      </w:r>
      <w:r>
        <w:rPr>
          <w:rFonts w:hint="eastAsia" w:ascii="宋体" w:hAnsi="宋体" w:eastAsia="宋体" w:cs="宋体"/>
          <w:sz w:val="28"/>
          <w:szCs w:val="28"/>
          <w:lang w:val="en-US" w:eastAsia="zh-CN"/>
        </w:rPr>
        <w:t>万元</w:t>
      </w:r>
      <w:r>
        <w:rPr>
          <w:rFonts w:hint="eastAsia" w:ascii="宋体" w:hAnsi="宋体" w:eastAsia="宋体" w:cs="宋体"/>
          <w:sz w:val="28"/>
          <w:szCs w:val="28"/>
        </w:rPr>
        <w:t>，资金到位率</w:t>
      </w:r>
      <w:r>
        <w:rPr>
          <w:rFonts w:hint="eastAsia" w:ascii="宋体" w:hAnsi="宋体" w:eastAsia="宋体" w:cs="宋体"/>
          <w:sz w:val="28"/>
          <w:szCs w:val="28"/>
          <w:lang w:val="en-US" w:eastAsia="zh-CN"/>
        </w:rPr>
        <w:t>100</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2019年盐池县北关清真寺及惠安堡清真寺建筑风貌改造工程项目预算资金已全部安排，并按项目建设要求和进度全部落实到位。2019实际总支出为308.52万元，结余0万元，资金执行率100%。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3.</w:t>
      </w:r>
      <w:r>
        <w:rPr>
          <w:rFonts w:hint="eastAsia" w:ascii="宋体" w:hAnsi="宋体" w:eastAsia="宋体" w:cs="宋体"/>
          <w:sz w:val="28"/>
          <w:szCs w:val="28"/>
        </w:rPr>
        <w:t>项目资金管理情况</w:t>
      </w:r>
      <w:r>
        <w:rPr>
          <w:rFonts w:hint="eastAsia" w:ascii="宋体" w:hAnsi="宋体" w:eastAsia="宋体" w:cs="宋体"/>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2019年盐池县北关清真寺及惠安堡清真寺建筑风貌改造工程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盐池县北关清真寺及惠安堡清真寺建筑风貌改造工程</w:t>
      </w:r>
      <w:r>
        <w:rPr>
          <w:rFonts w:hint="eastAsia" w:ascii="宋体" w:hAnsi="宋体" w:eastAsia="宋体" w:cs="宋体"/>
          <w:b/>
          <w:bCs/>
          <w:sz w:val="28"/>
          <w:szCs w:val="28"/>
          <w:lang w:val="en-US" w:eastAsia="zh-CN"/>
        </w:rPr>
        <w:t>1、拆除工程</w:t>
      </w:r>
      <w:r>
        <w:rPr>
          <w:rFonts w:hint="eastAsia" w:ascii="宋体" w:hAnsi="宋体" w:eastAsia="宋体" w:cs="宋体"/>
          <w:sz w:val="28"/>
          <w:szCs w:val="28"/>
          <w:lang w:val="en-US" w:eastAsia="zh-CN"/>
        </w:rPr>
        <w:t>：拆除大殿上的三座塔楼；拆除4座邦克楼围栏以上钢筋混凝土部分；拆除原有国旗台改至大殿前场地中央；拆除原有破损大门。</w:t>
      </w:r>
      <w:r>
        <w:rPr>
          <w:rFonts w:hint="eastAsia" w:ascii="宋体" w:hAnsi="宋体" w:eastAsia="宋体" w:cs="宋体"/>
          <w:b/>
          <w:bCs/>
          <w:sz w:val="28"/>
          <w:szCs w:val="28"/>
          <w:lang w:val="en-US" w:eastAsia="zh-CN"/>
        </w:rPr>
        <w:t>2、维修改造部分</w:t>
      </w:r>
      <w:r>
        <w:rPr>
          <w:rFonts w:hint="eastAsia" w:ascii="宋体" w:hAnsi="宋体" w:eastAsia="宋体" w:cs="宋体"/>
          <w:sz w:val="28"/>
          <w:szCs w:val="28"/>
          <w:lang w:val="en-US" w:eastAsia="zh-CN"/>
        </w:rPr>
        <w:t>：清真寺大殿屋面防水层维修更换，层面面积为748㎡；更换清真寺大殿及水房屋面檐口琉璃瓦颜色，改刷深灰色油漆，檐口面积为674㎡，更换清真寺大殿、水房及邦克楼外墙面颜色，墙面喷漆，颜色为仿古灰，面积为1067㎡，破损瓦片维修、更换，面积为194㎡；对拆除邦克楼塔楼底座进行修复；铲除原有硬化路面重新铺装面包砖地面，面积为1922㎡；铲除原有硬化路面重新铺装面包砖地面，面积为608㎡；更换铁艺栏杆大门22.5㎡和国旗台一座。对盐池县北关清真寺大殿邦克楼进行拆除、大殿坡屋顶屋面、餐厅檐口、水房檐口、陪房檐口及清真寺大门顶部进行改造，保障清真寺建筑风貌与周边建筑风貌相协调，砖砌清真寺西侧围墙。完成率100%。</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sz w:val="28"/>
          <w:szCs w:val="28"/>
        </w:rPr>
      </w:pPr>
      <w:r>
        <w:rPr>
          <w:rFonts w:hint="eastAsia" w:ascii="宋体" w:hAnsi="宋体" w:eastAsia="宋体" w:cs="宋体"/>
          <w:b/>
          <w:sz w:val="28"/>
          <w:szCs w:val="28"/>
        </w:rPr>
        <w:t>（</w:t>
      </w:r>
      <w:r>
        <w:rPr>
          <w:rFonts w:hint="eastAsia" w:ascii="宋体" w:hAnsi="宋体" w:eastAsia="宋体" w:cs="宋体"/>
          <w:b/>
          <w:sz w:val="28"/>
          <w:szCs w:val="28"/>
          <w:lang w:val="en-US" w:eastAsia="zh-CN"/>
        </w:rPr>
        <w:t>三</w:t>
      </w:r>
      <w:r>
        <w:rPr>
          <w:rFonts w:hint="eastAsia" w:ascii="宋体" w:hAnsi="宋体" w:eastAsia="宋体" w:cs="宋体"/>
          <w:b/>
          <w:sz w:val="28"/>
          <w:szCs w:val="28"/>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（1）项目完成数量：</w:t>
      </w:r>
      <w:r>
        <w:rPr>
          <w:rFonts w:hint="eastAsia" w:ascii="宋体" w:hAnsi="宋体" w:eastAsia="宋体" w:cs="宋体"/>
          <w:sz w:val="28"/>
          <w:szCs w:val="28"/>
          <w:lang w:eastAsia="zh-CN"/>
        </w:rPr>
        <w:t>完成盐池县北关清真寺及惠安堡清真寺建筑风貌改造工程的拆除工程及维修工程</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rPr>
        <w:t>（2）项目完成质量：</w:t>
      </w:r>
      <w:r>
        <w:rPr>
          <w:rFonts w:hint="eastAsia" w:ascii="宋体" w:hAnsi="宋体" w:eastAsia="宋体" w:cs="宋体"/>
          <w:sz w:val="28"/>
          <w:szCs w:val="28"/>
          <w:lang w:eastAsia="zh-CN"/>
        </w:rPr>
        <w:t>在项目建设过程中，建设单位按照基本建设人程序办理各项手续，建设过程中全面履行了质量责任和义务；设计单位、施工单位、监理单位均具有相应资质。设计文件符合工程强制性标准及合同要求，建设过程中质量行为符合要求；施工单位管理人员持证上岗，并按设计文件和合同规定完成了各项工程内容，竣工资料齐全，质量合格。监理单位监理人员持证上岗，建设过程中做到跟踪检查，及时签证和进员量评估。</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（3）项目实施进度：盐池县北关清真寺及惠安堡清真寺建筑风貌改造工程</w:t>
      </w:r>
      <w:r>
        <w:rPr>
          <w:rFonts w:hint="eastAsia" w:ascii="宋体" w:hAnsi="宋体" w:eastAsia="宋体" w:cs="宋体"/>
          <w:sz w:val="28"/>
          <w:szCs w:val="28"/>
          <w:lang w:eastAsia="zh-CN"/>
        </w:rPr>
        <w:t>已完工，部分分部工程已验收，目前已投入使用</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rPr>
      </w:pPr>
      <w:r>
        <w:rPr>
          <w:rFonts w:hint="eastAsia" w:ascii="宋体" w:hAnsi="宋体" w:eastAsia="宋体" w:cs="宋体"/>
          <w:sz w:val="28"/>
          <w:szCs w:val="28"/>
        </w:rPr>
        <w:t>（4）项目成本节约情况：</w:t>
      </w:r>
      <w:r>
        <w:rPr>
          <w:rFonts w:hint="eastAsia" w:ascii="宋体" w:hAnsi="宋体" w:eastAsia="宋体" w:cs="宋体"/>
          <w:sz w:val="28"/>
          <w:szCs w:val="28"/>
          <w:lang w:eastAsia="zh-CN"/>
        </w:rPr>
        <w:t>按照建设项目峻工验收管理办法，验收组通过对外业检正、内业资料审核、财务审查、综合评价分析，该项目已完成计划批的建设任务，项目管路规范，资金使用符合要求，为确保工程建设进度，严格执行“四制”管理，加强监督检查，落实管理措施狠抓建设管理，确保工程建设质量</w:t>
      </w:r>
      <w:r>
        <w:rPr>
          <w:rFonts w:hint="eastAsia" w:ascii="宋体" w:hAnsi="宋体" w:eastAsia="宋体" w:cs="宋体"/>
          <w:sz w:val="28"/>
          <w:szCs w:val="28"/>
        </w:rPr>
        <w:t>。</w:t>
      </w:r>
      <w:r>
        <w:rPr>
          <w:rFonts w:hint="eastAsia" w:ascii="宋体" w:hAnsi="宋体" w:eastAsia="宋体" w:cs="宋体"/>
          <w:sz w:val="28"/>
          <w:szCs w:val="28"/>
          <w:lang w:eastAsia="zh-CN"/>
        </w:rPr>
        <w:t>建设单位组织施工单位、监理单位和监督机构进行了初验，并出具了自查报告。建设单位在项目建设的同时，进行项目档案的收集工作，并将档案工作纳入项目建设管理程序建立档案管理制度，明确档案管理领导责任制和档案管理人员岗位责任制。建设单位严格履行基本建设程序，有完整的会议记录，签订相关合同。设计、施工、监理等资料齐全完整，并按规定对档案资料进行收集、编目和归档，保证了项目档案的完整、准确和系统性</w:t>
      </w:r>
      <w:r>
        <w:rPr>
          <w:rFonts w:hint="eastAsia" w:ascii="宋体" w:hAnsi="宋体" w:eastAsia="宋体" w:cs="宋体"/>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2.效益指标完成情况分析</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sz w:val="28"/>
          <w:szCs w:val="28"/>
          <w:highlight w:val="yellow"/>
          <w:lang w:val="en-US" w:eastAsia="zh-CN"/>
        </w:rPr>
      </w:pPr>
      <w:r>
        <w:rPr>
          <w:rFonts w:hint="eastAsia" w:ascii="宋体" w:hAnsi="宋体" w:eastAsia="宋体" w:cs="宋体"/>
          <w:b/>
          <w:bCs/>
          <w:sz w:val="28"/>
          <w:szCs w:val="28"/>
          <w:lang w:val="en-US" w:eastAsia="zh-CN"/>
        </w:rPr>
        <w:t>（1）项目实施的经济效益：</w:t>
      </w:r>
      <w:r>
        <w:rPr>
          <w:rFonts w:hint="eastAsia" w:ascii="宋体" w:hAnsi="宋体" w:eastAsia="宋体" w:cs="宋体"/>
          <w:sz w:val="28"/>
          <w:szCs w:val="28"/>
          <w:lang w:val="en-US" w:eastAsia="zh-CN"/>
        </w:rPr>
        <w:t>通过实施盐池县北关清真寺及惠安堡清真寺建筑风貌改造工程以切实提升城市形象为出发点</w:t>
      </w:r>
      <w:r>
        <w:rPr>
          <w:rFonts w:hint="eastAsia" w:ascii="宋体" w:hAnsi="宋体" w:eastAsia="宋体" w:cs="宋体"/>
          <w:sz w:val="28"/>
          <w:szCs w:val="28"/>
          <w:lang w:eastAsia="zh-CN"/>
        </w:rPr>
        <w:t>，以推动经济和体现地域文化为着力点。</w:t>
      </w:r>
    </w:p>
    <w:p>
      <w:pPr>
        <w:pStyle w:val="8"/>
        <w:keepNext w:val="0"/>
        <w:keepLines w:val="0"/>
        <w:pageBreakBefore w:val="0"/>
        <w:widowControl w:val="0"/>
        <w:kinsoku/>
        <w:wordWrap/>
        <w:overflowPunct/>
        <w:topLinePunct w:val="0"/>
        <w:autoSpaceDE/>
        <w:autoSpaceDN/>
        <w:bidi w:val="0"/>
        <w:adjustRightInd/>
        <w:snapToGrid/>
        <w:spacing w:line="560" w:lineRule="exact"/>
        <w:ind w:firstLine="480"/>
        <w:textAlignment w:val="auto"/>
        <w:rPr>
          <w:rFonts w:hint="eastAsia" w:ascii="宋体" w:hAnsi="宋体" w:eastAsia="宋体" w:cs="宋体"/>
          <w:b w:val="0"/>
          <w:bCs w:val="0"/>
          <w:sz w:val="28"/>
          <w:szCs w:val="28"/>
          <w:lang w:eastAsia="zh-CN"/>
        </w:rPr>
      </w:pPr>
      <w:r>
        <w:rPr>
          <w:rFonts w:hint="eastAsia" w:ascii="宋体" w:hAnsi="宋体" w:eastAsia="宋体" w:cs="宋体"/>
          <w:b/>
          <w:bCs/>
          <w:sz w:val="28"/>
          <w:szCs w:val="28"/>
          <w:lang w:val="en-US" w:eastAsia="zh-CN"/>
        </w:rPr>
        <w:t>（2）</w:t>
      </w:r>
      <w:r>
        <w:rPr>
          <w:rFonts w:hint="eastAsia" w:ascii="宋体" w:hAnsi="宋体" w:eastAsia="宋体" w:cs="宋体"/>
          <w:b/>
          <w:bCs/>
          <w:kern w:val="2"/>
          <w:sz w:val="28"/>
          <w:szCs w:val="28"/>
          <w:lang w:val="en-US" w:eastAsia="zh-CN" w:bidi="ar-SA"/>
        </w:rPr>
        <w:t>项目实施的社会效益：</w:t>
      </w:r>
      <w:r>
        <w:rPr>
          <w:rFonts w:hint="eastAsia" w:ascii="宋体" w:hAnsi="宋体" w:eastAsia="宋体" w:cs="宋体"/>
          <w:b w:val="0"/>
          <w:bCs w:val="0"/>
          <w:kern w:val="2"/>
          <w:sz w:val="28"/>
          <w:szCs w:val="28"/>
          <w:lang w:val="en-US" w:eastAsia="zh-CN" w:bidi="ar-SA"/>
        </w:rPr>
        <w:t>清真寺是伊斯兰教代表性的建筑，不但是穆斯林进行宗教活动的场所，还是穆斯林群体的中心，凡有关穆斯林的宗教生活、经济大事或教育、文化、民事纠纷、婚丧礼仪、欢庆节日等，都离不开清真寺。清真寺在穆斯林心目中具有崇高、神圣的地位，成为伊斯兰文化的象征。穆斯林到清真寺沐浴、礼拜、举行宗教仪式。同时清真寺担负着举办宗教教育、传播宗教常识和学问的使命。每逢主麻日、会礼日，清真寺就成了伊麻目讲经宣教的讲坛。清真寺既是‚聚众礼拜‛的地方，又是穆斯林排解纠纷、评判曲直的场所为了日常生活的方便，伊斯兰教众逐渐养成了以清真寺为中心，聚合周围村庄、街巷和居民点而形成的散、杂居习惯。</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宋体" w:hAnsi="宋体" w:eastAsia="宋体" w:cs="宋体"/>
          <w:color w:val="000000"/>
          <w:kern w:val="2"/>
          <w:sz w:val="28"/>
          <w:szCs w:val="28"/>
          <w:lang w:val="en-US" w:eastAsia="zh-CN" w:bidi="ar-SA"/>
        </w:rPr>
      </w:pPr>
      <w:r>
        <w:rPr>
          <w:rFonts w:hint="eastAsia" w:ascii="宋体" w:hAnsi="宋体" w:eastAsia="宋体" w:cs="宋体"/>
          <w:color w:val="000000"/>
          <w:kern w:val="2"/>
          <w:sz w:val="28"/>
          <w:szCs w:val="28"/>
          <w:lang w:val="en-US" w:eastAsia="zh-CN" w:bidi="ar-SA"/>
        </w:rPr>
        <w:t>该项目实施后，可使</w:t>
      </w:r>
      <w:r>
        <w:rPr>
          <w:rFonts w:hint="eastAsia" w:ascii="宋体" w:hAnsi="宋体" w:eastAsia="宋体" w:cs="宋体"/>
          <w:b w:val="0"/>
          <w:bCs w:val="0"/>
          <w:kern w:val="2"/>
          <w:sz w:val="28"/>
          <w:szCs w:val="28"/>
          <w:lang w:val="en-US" w:eastAsia="zh-CN" w:bidi="ar-SA"/>
        </w:rPr>
        <w:t>清真寺</w:t>
      </w:r>
      <w:r>
        <w:rPr>
          <w:rFonts w:hint="eastAsia" w:ascii="宋体" w:hAnsi="宋体" w:eastAsia="宋体" w:cs="宋体"/>
          <w:color w:val="000000"/>
          <w:kern w:val="2"/>
          <w:sz w:val="28"/>
          <w:szCs w:val="28"/>
          <w:lang w:val="en-US" w:eastAsia="zh-CN" w:bidi="ar-SA"/>
        </w:rPr>
        <w:t>基础设施显著增强，将进一步促进各民族间相互理解、相互尊重、相互包容和“三个离不开思想”的深化，不断推动‚“各民族共同团结奋斗、共同繁荣发展”局面的形成。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281" w:firstLineChars="100"/>
        <w:jc w:val="both"/>
        <w:textAlignment w:val="auto"/>
        <w:outlineLvl w:val="9"/>
        <w:rPr>
          <w:rFonts w:hint="eastAsia" w:ascii="宋体" w:hAnsi="宋体" w:eastAsia="宋体" w:cs="宋体"/>
          <w:sz w:val="28"/>
          <w:szCs w:val="28"/>
          <w:lang w:eastAsia="zh-CN"/>
        </w:rPr>
      </w:pPr>
      <w:r>
        <w:rPr>
          <w:rFonts w:hint="eastAsia" w:ascii="宋体" w:hAnsi="宋体" w:eastAsia="宋体" w:cs="宋体"/>
          <w:b/>
          <w:bCs/>
          <w:sz w:val="28"/>
          <w:szCs w:val="28"/>
          <w:lang w:val="en-US" w:eastAsia="zh-CN"/>
        </w:rPr>
        <w:t>（3）项目实施的可持续影响：</w:t>
      </w:r>
      <w:r>
        <w:rPr>
          <w:rFonts w:hint="eastAsia" w:ascii="宋体" w:hAnsi="宋体" w:eastAsia="宋体" w:cs="宋体"/>
          <w:b w:val="0"/>
          <w:bCs w:val="0"/>
          <w:sz w:val="28"/>
          <w:szCs w:val="28"/>
          <w:lang w:val="en-US" w:eastAsia="zh-CN"/>
        </w:rPr>
        <w:t>清真寺改造进一步形成各民族共同团结奋斗、繁荣发展，如今的北关清真寺及惠安堡清真寺，退却了曾经的繁华和喧嚣，低矮的民居让人感到亲切，散发着浓浓的温馨气质，并保存着自己特色的文化生活方式。在深入挖掘北关清真寺及惠安堡清真寺少数民族自身文化资源的前提下，通过改造的方式，全面提升北关清真寺及惠安堡清真寺的文化价值，成为文化产业的重要推动点，不断提高附加值，切实改善社区居民的生活质量和文化品质，使北关清真寺及惠安堡清真寺成为一张名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636" w:leftChars="0" w:right="0" w:rightChars="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宋体" w:hAnsi="宋体" w:eastAsia="宋体" w:cs="宋体"/>
          <w:color w:val="auto"/>
          <w:sz w:val="28"/>
          <w:szCs w:val="28"/>
        </w:rPr>
      </w:pPr>
      <w:r>
        <w:rPr>
          <w:rFonts w:hint="eastAsia" w:ascii="宋体" w:hAnsi="宋体" w:eastAsia="宋体" w:cs="宋体"/>
          <w:color w:val="auto"/>
          <w:sz w:val="28"/>
          <w:szCs w:val="28"/>
        </w:rPr>
        <w:t>具有异域色彩的建筑风格、鲜为人知的民族艺术和具有深厚历史文化底蕴的民族发展史都将成为吸引各地群众纷踏而来的亮点，整个</w:t>
      </w:r>
      <w:r>
        <w:rPr>
          <w:rFonts w:hint="eastAsia" w:ascii="宋体" w:hAnsi="宋体" w:eastAsia="宋体" w:cs="宋体"/>
          <w:color w:val="auto"/>
          <w:sz w:val="28"/>
          <w:szCs w:val="28"/>
          <w:lang w:eastAsia="zh-CN"/>
        </w:rPr>
        <w:t>清真寺</w:t>
      </w:r>
      <w:r>
        <w:rPr>
          <w:rFonts w:hint="eastAsia" w:ascii="宋体" w:hAnsi="宋体" w:eastAsia="宋体" w:cs="宋体"/>
          <w:color w:val="auto"/>
          <w:sz w:val="28"/>
          <w:szCs w:val="28"/>
        </w:rPr>
        <w:t>会充分向各族同胞展示少数民族人民团结互助的生活面貌、友善休闲的生活态度，使各族群众切身感受到共同构筑成一个亲切、温暖、恬静的生活空间的美好！随着项目建设的不断深入和完善，</w:t>
      </w:r>
      <w:r>
        <w:rPr>
          <w:rFonts w:hint="eastAsia" w:ascii="宋体" w:hAnsi="宋体" w:eastAsia="宋体" w:cs="宋体"/>
          <w:color w:val="auto"/>
          <w:sz w:val="28"/>
          <w:szCs w:val="28"/>
          <w:lang w:eastAsia="zh-CN"/>
        </w:rPr>
        <w:t>北关清真寺及惠安堡清真寺</w:t>
      </w:r>
      <w:r>
        <w:rPr>
          <w:rFonts w:hint="eastAsia" w:ascii="宋体" w:hAnsi="宋体" w:eastAsia="宋体" w:cs="宋体"/>
          <w:color w:val="auto"/>
          <w:sz w:val="28"/>
          <w:szCs w:val="28"/>
        </w:rPr>
        <w:t>将成为少数民族精神风貌和历史演变的活体博物馆。当人们走入其中能充分感受到一种惬意的生活态度和方式，感受到少数民族人民的生活魅力，</w:t>
      </w:r>
      <w:r>
        <w:rPr>
          <w:rFonts w:hint="eastAsia" w:ascii="宋体" w:hAnsi="宋体" w:eastAsia="宋体" w:cs="宋体"/>
          <w:color w:val="auto"/>
          <w:sz w:val="28"/>
          <w:szCs w:val="28"/>
          <w:lang w:eastAsia="zh-CN"/>
        </w:rPr>
        <w:t>能</w:t>
      </w:r>
      <w:r>
        <w:rPr>
          <w:rFonts w:hint="eastAsia" w:ascii="宋体" w:hAnsi="宋体" w:eastAsia="宋体" w:cs="宋体"/>
          <w:color w:val="auto"/>
          <w:sz w:val="28"/>
          <w:szCs w:val="28"/>
        </w:rPr>
        <w:t>促进各民族间相互理解、相互尊重、相互包容和‚三个离不开思想‛的深化，不断推动‚各民族共同团结奋斗、共同繁荣发展局面的形成。</w:t>
      </w:r>
      <w:r>
        <w:rPr>
          <w:rFonts w:hint="eastAsia" w:ascii="宋体" w:hAnsi="宋体" w:eastAsia="宋体" w:cs="宋体"/>
          <w:color w:val="auto"/>
          <w:sz w:val="28"/>
          <w:szCs w:val="28"/>
          <w:lang w:eastAsia="zh-CN"/>
        </w:rPr>
        <w:t>并</w:t>
      </w:r>
      <w:r>
        <w:rPr>
          <w:rFonts w:hint="eastAsia" w:ascii="宋体" w:hAnsi="宋体" w:eastAsia="宋体" w:cs="宋体"/>
          <w:color w:val="auto"/>
          <w:sz w:val="28"/>
          <w:szCs w:val="28"/>
        </w:rPr>
        <w:t>受到农民群众的欢迎和一致好评，群众满意度</w:t>
      </w:r>
      <w:r>
        <w:rPr>
          <w:rFonts w:hint="eastAsia" w:ascii="宋体" w:hAnsi="宋体" w:eastAsia="宋体" w:cs="宋体"/>
          <w:color w:val="auto"/>
          <w:sz w:val="28"/>
          <w:szCs w:val="28"/>
          <w:lang w:eastAsia="zh-CN"/>
        </w:rPr>
        <w:t>达到</w:t>
      </w:r>
      <w:r>
        <w:rPr>
          <w:rFonts w:hint="eastAsia" w:ascii="宋体" w:hAnsi="宋体" w:eastAsia="宋体" w:cs="宋体"/>
          <w:color w:val="auto"/>
          <w:sz w:val="28"/>
          <w:szCs w:val="28"/>
          <w:lang w:val="en-US" w:eastAsia="zh-CN"/>
        </w:rPr>
        <w:t>90</w:t>
      </w:r>
      <w:r>
        <w:rPr>
          <w:rFonts w:hint="eastAsia" w:ascii="宋体" w:hAnsi="宋体" w:eastAsia="宋体" w:cs="宋体"/>
          <w:color w:val="auto"/>
          <w:sz w:val="28"/>
          <w:szCs w:val="28"/>
        </w:rPr>
        <w:t>%。</w:t>
      </w:r>
    </w:p>
    <w:p>
      <w:pPr>
        <w:keepNext w:val="0"/>
        <w:keepLines w:val="0"/>
        <w:pageBreakBefore w:val="0"/>
        <w:widowControl w:val="0"/>
        <w:kinsoku/>
        <w:wordWrap/>
        <w:overflowPunct/>
        <w:topLinePunct w:val="0"/>
        <w:autoSpaceDE/>
        <w:autoSpaceDN/>
        <w:bidi w:val="0"/>
        <w:adjustRightInd/>
        <w:snapToGrid/>
        <w:spacing w:line="560" w:lineRule="exact"/>
        <w:ind w:left="0" w:right="0" w:firstLine="636"/>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北关清真寺及惠安堡清真寺建筑风貌改造工程项目按照项目目标全部完成建设，均达到了绩效目标。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color w:val="FF0000"/>
          <w:sz w:val="28"/>
          <w:szCs w:val="28"/>
          <w:lang w:val="en-US" w:eastAsia="zh-CN"/>
        </w:rPr>
      </w:pPr>
      <w:r>
        <w:rPr>
          <w:rFonts w:hint="eastAsia" w:ascii="宋体" w:hAnsi="宋体" w:eastAsia="宋体" w:cs="宋体"/>
          <w:sz w:val="28"/>
          <w:szCs w:val="28"/>
          <w:lang w:val="en-US" w:eastAsia="zh-CN"/>
        </w:rPr>
        <w:t>下一步，我局将根据工程验收以及单位项目验收工作，确保工程尽早尽快保质保量的交付运行，使工程效益尽快得到发挥。</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right="0" w:rightChars="0"/>
        <w:jc w:val="both"/>
        <w:textAlignment w:val="auto"/>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pPr>
      <w:r>
        <w:rPr>
          <w:rFonts w:hint="eastAsia" w:ascii="宋体" w:hAnsi="宋体" w:eastAsia="宋体" w:cs="宋体"/>
          <w:b w:val="0"/>
          <w:bCs w:val="0"/>
          <w:snapToGrid/>
          <w:color w:val="auto"/>
          <w:spacing w:val="0"/>
          <w:w w:val="100"/>
          <w:kern w:val="2"/>
          <w:position w:val="0"/>
          <w:sz w:val="28"/>
          <w:szCs w:val="28"/>
          <w:u w:val="none"/>
          <w:vertAlign w:val="baseline"/>
          <w:lang w:val="en-US" w:eastAsia="zh-CN" w:bidi="ar-SA"/>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1、我单位根据项目绩效评价指标对各项目量化评价，自评指标得分</w:t>
      </w:r>
      <w:r>
        <w:rPr>
          <w:rFonts w:hint="eastAsia" w:ascii="宋体" w:hAnsi="宋体" w:eastAsia="宋体" w:cs="宋体"/>
          <w:sz w:val="28"/>
          <w:szCs w:val="28"/>
          <w:lang w:val="en-US" w:eastAsia="zh-CN"/>
        </w:rPr>
        <w:t>93</w:t>
      </w:r>
      <w:r>
        <w:rPr>
          <w:rFonts w:hint="eastAsia" w:ascii="宋体" w:hAnsi="宋体" w:eastAsia="宋体" w:cs="宋体"/>
          <w:sz w:val="28"/>
          <w:szCs w:val="28"/>
        </w:rPr>
        <w:t>分。</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560" w:firstLineChars="200"/>
        <w:jc w:val="both"/>
        <w:textAlignment w:val="auto"/>
        <w:outlineLvl w:val="9"/>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line="560" w:lineRule="exact"/>
        <w:ind w:left="0" w:right="0"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B8E70D"/>
    <w:multiLevelType w:val="singleLevel"/>
    <w:tmpl w:val="D7B8E70D"/>
    <w:lvl w:ilvl="0" w:tentative="0">
      <w:start w:val="2"/>
      <w:numFmt w:val="chineseCounting"/>
      <w:suff w:val="nothing"/>
      <w:lvlText w:val="（%1）"/>
      <w:lvlJc w:val="left"/>
      <w:rPr>
        <w:rFonts w:hint="eastAsia"/>
      </w:rPr>
    </w:lvl>
  </w:abstractNum>
  <w:abstractNum w:abstractNumId="1">
    <w:nsid w:val="7AEDEB4A"/>
    <w:multiLevelType w:val="singleLevel"/>
    <w:tmpl w:val="7AEDEB4A"/>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100559"/>
    <w:rsid w:val="01476709"/>
    <w:rsid w:val="014F2DB1"/>
    <w:rsid w:val="01DD0C0E"/>
    <w:rsid w:val="04983804"/>
    <w:rsid w:val="0668161B"/>
    <w:rsid w:val="06F710B6"/>
    <w:rsid w:val="072C6FDB"/>
    <w:rsid w:val="09723454"/>
    <w:rsid w:val="0A8C2CA0"/>
    <w:rsid w:val="0FEB48FF"/>
    <w:rsid w:val="126B5644"/>
    <w:rsid w:val="139E270B"/>
    <w:rsid w:val="14EF42C1"/>
    <w:rsid w:val="16E54694"/>
    <w:rsid w:val="16F76538"/>
    <w:rsid w:val="177A7C01"/>
    <w:rsid w:val="17CF40C9"/>
    <w:rsid w:val="18442B68"/>
    <w:rsid w:val="18E128BD"/>
    <w:rsid w:val="1B965EE2"/>
    <w:rsid w:val="1BD22381"/>
    <w:rsid w:val="1C612191"/>
    <w:rsid w:val="1C7D0383"/>
    <w:rsid w:val="1CE76BFD"/>
    <w:rsid w:val="1DF25307"/>
    <w:rsid w:val="1E4E7908"/>
    <w:rsid w:val="1EAD6EE0"/>
    <w:rsid w:val="1F890B97"/>
    <w:rsid w:val="211B138A"/>
    <w:rsid w:val="227D3758"/>
    <w:rsid w:val="22C2273E"/>
    <w:rsid w:val="246B0D04"/>
    <w:rsid w:val="24BF4EBC"/>
    <w:rsid w:val="288B1DAC"/>
    <w:rsid w:val="28E76F55"/>
    <w:rsid w:val="2CD01A56"/>
    <w:rsid w:val="2F7B3555"/>
    <w:rsid w:val="30483FAE"/>
    <w:rsid w:val="3172773E"/>
    <w:rsid w:val="324003E3"/>
    <w:rsid w:val="329A0EE5"/>
    <w:rsid w:val="329B6B7E"/>
    <w:rsid w:val="33A06603"/>
    <w:rsid w:val="34BD6234"/>
    <w:rsid w:val="367914DD"/>
    <w:rsid w:val="36F21AB4"/>
    <w:rsid w:val="3A571945"/>
    <w:rsid w:val="3BC16FAF"/>
    <w:rsid w:val="3C150741"/>
    <w:rsid w:val="3C686E8F"/>
    <w:rsid w:val="3D7F0A50"/>
    <w:rsid w:val="3FA55886"/>
    <w:rsid w:val="40C275C9"/>
    <w:rsid w:val="410B7C27"/>
    <w:rsid w:val="444B087F"/>
    <w:rsid w:val="444C3CEA"/>
    <w:rsid w:val="44A83F9D"/>
    <w:rsid w:val="47033E6F"/>
    <w:rsid w:val="4B123432"/>
    <w:rsid w:val="4CCE63C7"/>
    <w:rsid w:val="4E0114A6"/>
    <w:rsid w:val="4E772EBB"/>
    <w:rsid w:val="4F025ADA"/>
    <w:rsid w:val="4FA60C94"/>
    <w:rsid w:val="4FB10340"/>
    <w:rsid w:val="4FFB1A68"/>
    <w:rsid w:val="505522DF"/>
    <w:rsid w:val="54D92466"/>
    <w:rsid w:val="55ED782E"/>
    <w:rsid w:val="56E228E8"/>
    <w:rsid w:val="57BD5F3C"/>
    <w:rsid w:val="5A142F27"/>
    <w:rsid w:val="5A3657B0"/>
    <w:rsid w:val="5B794BB1"/>
    <w:rsid w:val="606431A3"/>
    <w:rsid w:val="6962582E"/>
    <w:rsid w:val="6A44174E"/>
    <w:rsid w:val="6B36077E"/>
    <w:rsid w:val="6B60424A"/>
    <w:rsid w:val="6D9A67DE"/>
    <w:rsid w:val="713D3C53"/>
    <w:rsid w:val="72306DED"/>
    <w:rsid w:val="72CF52EE"/>
    <w:rsid w:val="75F11CEA"/>
    <w:rsid w:val="765F3C2F"/>
    <w:rsid w:val="76936052"/>
    <w:rsid w:val="777C2A1C"/>
    <w:rsid w:val="792F515C"/>
    <w:rsid w:val="7B6F097F"/>
    <w:rsid w:val="7BE22B26"/>
    <w:rsid w:val="7EC56E4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A温</cp:lastModifiedBy>
  <cp:lastPrinted>2020-07-17T01:52:00Z</cp:lastPrinted>
  <dcterms:modified xsi:type="dcterms:W3CDTF">2020-10-22T09:55:06Z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